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84" w:rsidRDefault="00D904F0">
      <w:r>
        <w:t xml:space="preserve">‘La increíble historia del dinero’, la aventura </w:t>
      </w:r>
      <w:r w:rsidR="00C26C2A">
        <w:t xml:space="preserve">humana del trueque a la </w:t>
      </w:r>
      <w:proofErr w:type="spellStart"/>
      <w:r w:rsidR="00C26C2A">
        <w:t>criptomoneda</w:t>
      </w:r>
      <w:proofErr w:type="spellEnd"/>
    </w:p>
    <w:p w:rsidR="00D904F0" w:rsidRDefault="00D904F0">
      <w:r>
        <w:t xml:space="preserve">El divulgador </w:t>
      </w:r>
      <w:proofErr w:type="spellStart"/>
      <w:r>
        <w:t>Benoist</w:t>
      </w:r>
      <w:proofErr w:type="spellEnd"/>
      <w:r>
        <w:t xml:space="preserve"> </w:t>
      </w:r>
      <w:proofErr w:type="spellStart"/>
      <w:r>
        <w:t>Simmat</w:t>
      </w:r>
      <w:proofErr w:type="spellEnd"/>
      <w:r>
        <w:t xml:space="preserve"> se alía con el joven dibujante Tristán </w:t>
      </w:r>
      <w:proofErr w:type="spellStart"/>
      <w:r>
        <w:t>Garnier</w:t>
      </w:r>
      <w:proofErr w:type="spellEnd"/>
      <w:r>
        <w:t xml:space="preserve"> para contar el viaje en el tiempo de un fenómeno que ha seguido evolucionando hasta nuestros días</w:t>
      </w:r>
    </w:p>
    <w:p w:rsidR="00C26C2A" w:rsidRDefault="00C26C2A"/>
    <w:p w:rsidR="00C26C2A" w:rsidRDefault="00C26C2A">
      <w:r>
        <w:t xml:space="preserve">En algún lugar en el norte de Europa, rodeado de computadoras, un misterioso personaje enmascarado y enfundado en un mono amarillo se presenta como el inventor del </w:t>
      </w:r>
      <w:proofErr w:type="spellStart"/>
      <w:r>
        <w:t>Bitcoin</w:t>
      </w:r>
      <w:proofErr w:type="spellEnd"/>
      <w:r>
        <w:t xml:space="preserve">, la </w:t>
      </w:r>
      <w:proofErr w:type="spellStart"/>
      <w:r>
        <w:t>criptomoneda</w:t>
      </w:r>
      <w:proofErr w:type="spellEnd"/>
      <w:r>
        <w:t xml:space="preserve"> más conocida. Desde su sótano apenas iluminado por las pantallas, se dispone a contar la historia de “uno de los idiomas más antiguos de la humanidad: el dinero”. Así empieza </w:t>
      </w:r>
      <w:r>
        <w:rPr>
          <w:i/>
        </w:rPr>
        <w:t>La increíble historia del dinero</w:t>
      </w:r>
      <w:r>
        <w:t xml:space="preserve">, la nueva obra del periodista y divulgador </w:t>
      </w:r>
      <w:proofErr w:type="spellStart"/>
      <w:r>
        <w:t>Benoist</w:t>
      </w:r>
      <w:proofErr w:type="spellEnd"/>
      <w:r>
        <w:t xml:space="preserve"> </w:t>
      </w:r>
      <w:proofErr w:type="spellStart"/>
      <w:r>
        <w:t>Simmat</w:t>
      </w:r>
      <w:proofErr w:type="spellEnd"/>
      <w:r>
        <w:t xml:space="preserve"> en colab</w:t>
      </w:r>
      <w:r w:rsidR="0033757C">
        <w:t>oración con un joven valor del cómic</w:t>
      </w:r>
      <w:r>
        <w:t xml:space="preserve">, el dibujante Tristán </w:t>
      </w:r>
      <w:proofErr w:type="spellStart"/>
      <w:r>
        <w:t>Garnier</w:t>
      </w:r>
      <w:proofErr w:type="spellEnd"/>
      <w:r>
        <w:t xml:space="preserve">, y que aterriza ahora en España de la mano de NORMA Editorial.  </w:t>
      </w:r>
    </w:p>
    <w:p w:rsidR="00B15CA9" w:rsidRDefault="00C26C2A">
      <w:proofErr w:type="spellStart"/>
      <w:r>
        <w:t>Simmat</w:t>
      </w:r>
      <w:proofErr w:type="spellEnd"/>
      <w:r>
        <w:t xml:space="preserve"> es bien conocido por los lectores gracias a novelas gráficas que combinan la amenidad y el buen humor con</w:t>
      </w:r>
      <w:r w:rsidR="0033757C">
        <w:t xml:space="preserve"> el afán divulgativo. Es el caso de </w:t>
      </w:r>
      <w:r w:rsidR="0033757C" w:rsidRPr="0033757C">
        <w:rPr>
          <w:i/>
        </w:rPr>
        <w:t>La increíble historia del vino</w:t>
      </w:r>
      <w:r w:rsidR="0033757C">
        <w:t xml:space="preserve">, a la que siguió </w:t>
      </w:r>
      <w:r w:rsidR="0033757C" w:rsidRPr="0033757C">
        <w:rPr>
          <w:i/>
        </w:rPr>
        <w:t>La increíble historia de la cocina</w:t>
      </w:r>
      <w:r w:rsidR="0033757C">
        <w:t xml:space="preserve"> y </w:t>
      </w:r>
      <w:r w:rsidR="0033757C" w:rsidRPr="0033757C">
        <w:rPr>
          <w:i/>
        </w:rPr>
        <w:t>La increíble historia de la cerveza</w:t>
      </w:r>
      <w:r w:rsidR="0033757C">
        <w:t>, todos ellos igualmente publicados por NORMA. Ahora, el guionista vuelva a desplegar un enorme esfuerzo de documentación para plasmar en viñetas un fascinante v</w:t>
      </w:r>
      <w:r w:rsidR="00F477A6">
        <w:t>iaje en el tiempo, el que va de los</w:t>
      </w:r>
      <w:r w:rsidR="0033757C">
        <w:t xml:space="preserve"> trueque</w:t>
      </w:r>
      <w:r w:rsidR="00F477A6">
        <w:t>s del Paleolítico Superior</w:t>
      </w:r>
      <w:r w:rsidR="0033757C">
        <w:t xml:space="preserve"> –e incluso de su precursora, la deuda social– </w:t>
      </w:r>
      <w:r w:rsidR="00F477A6">
        <w:t xml:space="preserve">hasta la moneda virtual… Si es que, como señala el narrador, no ha sido virtual todo el dinero desde la noche de los tiempos. </w:t>
      </w:r>
      <w:r w:rsidR="0033757C">
        <w:t xml:space="preserve"> </w:t>
      </w:r>
    </w:p>
    <w:p w:rsidR="007F0C85" w:rsidRDefault="007F0C85" w:rsidP="00F477A6">
      <w:r>
        <w:t>L</w:t>
      </w:r>
      <w:r w:rsidR="00F477A6">
        <w:t>a aparición de la moneda metálica, el papel m</w:t>
      </w:r>
      <w:r>
        <w:t>oneda, los bancos centrales o la moderna digitalización de los pagos son algunos de los hitos a través de los cuales</w:t>
      </w:r>
      <w:r w:rsidR="00F477A6">
        <w:t xml:space="preserve"> explica</w:t>
      </w:r>
      <w:r>
        <w:t>n</w:t>
      </w:r>
      <w:r w:rsidR="00F477A6">
        <w:t xml:space="preserve"> </w:t>
      </w:r>
      <w:proofErr w:type="spellStart"/>
      <w:r>
        <w:t>Simmait</w:t>
      </w:r>
      <w:proofErr w:type="spellEnd"/>
      <w:r>
        <w:t xml:space="preserve"> </w:t>
      </w:r>
      <w:r>
        <w:t xml:space="preserve">y </w:t>
      </w:r>
      <w:proofErr w:type="spellStart"/>
      <w:r>
        <w:t>Garnier</w:t>
      </w:r>
      <w:proofErr w:type="spellEnd"/>
      <w:r>
        <w:t xml:space="preserve"> de manera clara cómo la Humanidad ha ido respondiendo</w:t>
      </w:r>
      <w:r w:rsidR="00F477A6">
        <w:t xml:space="preserve"> a </w:t>
      </w:r>
      <w:r>
        <w:t xml:space="preserve">través del dinero a </w:t>
      </w:r>
      <w:r w:rsidR="00F477A6">
        <w:t>necesidades concretas de organización económica y confianza colectiva.</w:t>
      </w:r>
      <w:r w:rsidR="00F477A6">
        <w:t xml:space="preserve"> </w:t>
      </w:r>
    </w:p>
    <w:p w:rsidR="00F477A6" w:rsidRDefault="00F477A6" w:rsidP="00F477A6">
      <w:r>
        <w:t>“L</w:t>
      </w:r>
      <w:r>
        <w:t>as innovaciones monetarias no surgen en un lugar preciso</w:t>
      </w:r>
      <w:r>
        <w:t>”, comentaba en una entrevista con France Radio</w:t>
      </w:r>
      <w:r>
        <w:t xml:space="preserve">. </w:t>
      </w:r>
      <w:r>
        <w:t>“</w:t>
      </w:r>
      <w:r>
        <w:t xml:space="preserve">A menudo, distintas sociedades inventan lo mismo en lugares diferentes y en momentos distintos. Un buen ejemplo es China, que inventó el papel moneda (en el siglo VIII d. C.). Con el tiempo, volvieron a la moneda metálica, lo que se llamaba los </w:t>
      </w:r>
      <w:proofErr w:type="spellStart"/>
      <w:r>
        <w:t>sapeks</w:t>
      </w:r>
      <w:proofErr w:type="spellEnd"/>
      <w:r>
        <w:t xml:space="preserve">. ¿Por qué regresaron al </w:t>
      </w:r>
      <w:proofErr w:type="spellStart"/>
      <w:r>
        <w:t>sapek</w:t>
      </w:r>
      <w:proofErr w:type="spellEnd"/>
      <w:r>
        <w:t>? Porque afrontaban amenazas en la frontera norte, en particular la amenaza mongola, y abandonaron por completo los billetes</w:t>
      </w:r>
      <w:r>
        <w:t>”</w:t>
      </w:r>
      <w:r>
        <w:t>.</w:t>
      </w:r>
    </w:p>
    <w:p w:rsidR="00F477A6" w:rsidRDefault="00F477A6" w:rsidP="00F477A6">
      <w:r>
        <w:t>Para el periodista, l</w:t>
      </w:r>
      <w:r>
        <w:t xml:space="preserve">a historia es, por tanto, circular: </w:t>
      </w:r>
      <w:r>
        <w:t>“L</w:t>
      </w:r>
      <w:r>
        <w:t>as cosas retroceden y luego vuelven a avanzar. En materia monetaria, esto resulta bastante evidente. Hoy se habla mucho de moneda virtual, pero esta ya existió ampliamente en el pasado, porque cuando había deuda social entre tribus de sapiens, o intercambios de tablillas de arcilla entre reyes sumerios, aquello era, en el fondo, algo virtual: no se trataba de montones de monedas de plata u oro</w:t>
      </w:r>
      <w:r>
        <w:t>”</w:t>
      </w:r>
      <w:r>
        <w:t>.</w:t>
      </w:r>
    </w:p>
    <w:p w:rsidR="007F0C85" w:rsidRDefault="007F0C85" w:rsidP="007F0C85">
      <w:r>
        <w:t xml:space="preserve">Por último, cabe destacar que </w:t>
      </w:r>
      <w:r w:rsidR="00192081">
        <w:t>el libro</w:t>
      </w:r>
      <w:r>
        <w:t xml:space="preserve"> no solo describe las bondades del dinero para la Humanidad, sino también la otra cara de la moneda. Como indica el prologuista del volumen, Olivier </w:t>
      </w:r>
      <w:proofErr w:type="spellStart"/>
      <w:r>
        <w:t>Bossar</w:t>
      </w:r>
      <w:proofErr w:type="spellEnd"/>
      <w:r>
        <w:t>, catedrático de la HEC de París, “</w:t>
      </w:r>
      <w:proofErr w:type="spellStart"/>
      <w:r>
        <w:t>Benoist</w:t>
      </w:r>
      <w:proofErr w:type="spellEnd"/>
      <w:r>
        <w:t xml:space="preserve"> </w:t>
      </w:r>
      <w:proofErr w:type="spellStart"/>
      <w:r>
        <w:t>Simmait</w:t>
      </w:r>
      <w:proofErr w:type="spellEnd"/>
      <w:r>
        <w:t xml:space="preserve"> no se deja engañar. También nos desvela los desafíos y problemas que ha traído. Las desigualdades económicas, la corrupción, la inflación y las crisis financieras son a menudo el resultado de malas prácticas monetarias y una regulación insuficiente. Los sistemas monetarios han sufrido las tensiones entre estabilidad y flexibilidad, y las crisis monetarias han repercutido significativamente en las sociedades y las economías</w:t>
      </w:r>
      <w:r>
        <w:t>”</w:t>
      </w:r>
      <w:r>
        <w:t>.</w:t>
      </w:r>
      <w:bookmarkStart w:id="0" w:name="_GoBack"/>
      <w:bookmarkEnd w:id="0"/>
    </w:p>
    <w:p w:rsidR="00B15CA9" w:rsidRDefault="00B15CA9"/>
    <w:p w:rsidR="00B15CA9" w:rsidRPr="00B15CA9" w:rsidRDefault="00B15CA9">
      <w:pPr>
        <w:rPr>
          <w:b/>
        </w:rPr>
      </w:pPr>
      <w:r w:rsidRPr="00B15CA9">
        <w:rPr>
          <w:b/>
        </w:rPr>
        <w:lastRenderedPageBreak/>
        <w:t>Sobre los autores</w:t>
      </w:r>
    </w:p>
    <w:p w:rsidR="00B15CA9" w:rsidRPr="00B15CA9" w:rsidRDefault="00B15CA9" w:rsidP="00B15CA9">
      <w:pPr>
        <w:rPr>
          <w:b/>
        </w:rPr>
      </w:pPr>
      <w:proofErr w:type="spellStart"/>
      <w:r>
        <w:rPr>
          <w:b/>
        </w:rPr>
        <w:t>Simmat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Benoist</w:t>
      </w:r>
      <w:proofErr w:type="spellEnd"/>
    </w:p>
    <w:p w:rsidR="00B15CA9" w:rsidRDefault="00B15CA9" w:rsidP="00B15CA9">
      <w:r>
        <w:t xml:space="preserve">Es un periodista que firma habitualmente en Le </w:t>
      </w:r>
      <w:proofErr w:type="spellStart"/>
      <w:r>
        <w:t>Journal</w:t>
      </w:r>
      <w:proofErr w:type="spellEnd"/>
      <w:r>
        <w:t xml:space="preserve"> du </w:t>
      </w:r>
      <w:proofErr w:type="spellStart"/>
      <w:r>
        <w:t>Dimanche</w:t>
      </w:r>
      <w:proofErr w:type="spellEnd"/>
      <w:r>
        <w:t xml:space="preserve">. Especializado en escribir sobre el vino, en 2008 publicó el polémico In vino </w:t>
      </w:r>
      <w:proofErr w:type="spellStart"/>
      <w:r>
        <w:t>Satanas</w:t>
      </w:r>
      <w:proofErr w:type="spellEnd"/>
      <w:r>
        <w:t xml:space="preserve">, donde denunciaba la degradación de la industria enológica francesa en beneficio de la farmacéutica. En 2010 publicó con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Bercovici</w:t>
      </w:r>
      <w:proofErr w:type="spellEnd"/>
      <w:r>
        <w:t xml:space="preserve"> un cómic satirizando al crítico estadounidense Robert M. Parker titulado Robert Parker: Les Sept </w:t>
      </w:r>
      <w:proofErr w:type="spellStart"/>
      <w:r>
        <w:t>Pêchés</w:t>
      </w:r>
      <w:proofErr w:type="spellEnd"/>
      <w:r>
        <w:t xml:space="preserve"> </w:t>
      </w:r>
      <w:proofErr w:type="spellStart"/>
      <w:r>
        <w:t>capiteux</w:t>
      </w:r>
      <w:proofErr w:type="spellEnd"/>
      <w:r>
        <w:t>.</w:t>
      </w:r>
    </w:p>
    <w:p w:rsidR="00B15CA9" w:rsidRDefault="00B15CA9" w:rsidP="00B15CA9"/>
    <w:p w:rsidR="00B15CA9" w:rsidRPr="008C22EC" w:rsidRDefault="008C22EC" w:rsidP="00B15CA9">
      <w:pPr>
        <w:rPr>
          <w:b/>
        </w:rPr>
      </w:pPr>
      <w:proofErr w:type="spellStart"/>
      <w:r w:rsidRPr="008C22EC">
        <w:rPr>
          <w:b/>
        </w:rPr>
        <w:t>Garnier</w:t>
      </w:r>
      <w:proofErr w:type="spellEnd"/>
      <w:r w:rsidRPr="008C22EC">
        <w:rPr>
          <w:b/>
        </w:rPr>
        <w:t xml:space="preserve">, </w:t>
      </w:r>
      <w:r w:rsidR="00B15CA9" w:rsidRPr="008C22EC">
        <w:rPr>
          <w:b/>
        </w:rPr>
        <w:t xml:space="preserve">Tristán </w:t>
      </w:r>
    </w:p>
    <w:p w:rsidR="00B15CA9" w:rsidRDefault="008C22EC" w:rsidP="00B15CA9">
      <w:r>
        <w:t>E</w:t>
      </w:r>
      <w:r w:rsidR="00B15CA9">
        <w:t xml:space="preserve">s un joven </w:t>
      </w:r>
      <w:r>
        <w:t>dibujante</w:t>
      </w:r>
      <w:r w:rsidR="00B15CA9">
        <w:t xml:space="preserve"> graduado en la </w:t>
      </w:r>
      <w:proofErr w:type="spellStart"/>
      <w:r w:rsidR="00B15CA9">
        <w:t>École</w:t>
      </w:r>
      <w:proofErr w:type="spellEnd"/>
      <w:r w:rsidR="00B15CA9">
        <w:t xml:space="preserve"> </w:t>
      </w:r>
      <w:proofErr w:type="spellStart"/>
      <w:r w:rsidR="00B15CA9">
        <w:t>supérieure</w:t>
      </w:r>
      <w:proofErr w:type="spellEnd"/>
      <w:r w:rsidR="00B15CA9">
        <w:t xml:space="preserve"> </w:t>
      </w:r>
      <w:proofErr w:type="spellStart"/>
      <w:r w:rsidR="00B15CA9">
        <w:t>d'arts</w:t>
      </w:r>
      <w:proofErr w:type="spellEnd"/>
      <w:r w:rsidR="00B15CA9">
        <w:t xml:space="preserve"> de </w:t>
      </w:r>
      <w:proofErr w:type="spellStart"/>
      <w:r w:rsidR="00B15CA9">
        <w:t>Lorraine</w:t>
      </w:r>
      <w:proofErr w:type="spellEnd"/>
      <w:r w:rsidR="00B15CA9">
        <w:t xml:space="preserve">. Trabaja para la </w:t>
      </w:r>
      <w:proofErr w:type="spellStart"/>
      <w:r w:rsidR="00B15CA9">
        <w:t>Revue</w:t>
      </w:r>
      <w:proofErr w:type="spellEnd"/>
      <w:r w:rsidR="00B15CA9">
        <w:t xml:space="preserve"> </w:t>
      </w:r>
      <w:proofErr w:type="spellStart"/>
      <w:r w:rsidR="00B15CA9">
        <w:t>Dessinée</w:t>
      </w:r>
      <w:proofErr w:type="spellEnd"/>
      <w:r w:rsidR="00B15CA9">
        <w:t xml:space="preserve"> XXI</w:t>
      </w:r>
      <w:r>
        <w:t xml:space="preserve">. La increíble </w:t>
      </w:r>
      <w:proofErr w:type="spellStart"/>
      <w:r>
        <w:t>Histora</w:t>
      </w:r>
      <w:proofErr w:type="spellEnd"/>
      <w:r>
        <w:t xml:space="preserve"> del Dinero, firmada con </w:t>
      </w:r>
      <w:proofErr w:type="spellStart"/>
      <w:r>
        <w:t>Benoist</w:t>
      </w:r>
      <w:proofErr w:type="spellEnd"/>
      <w:r>
        <w:t xml:space="preserve"> </w:t>
      </w:r>
      <w:proofErr w:type="spellStart"/>
      <w:r>
        <w:t>Simmat</w:t>
      </w:r>
      <w:proofErr w:type="spellEnd"/>
      <w:r>
        <w:t xml:space="preserve"> y publicada por NORMA, es su primera novela gráfica.  </w:t>
      </w:r>
    </w:p>
    <w:sectPr w:rsidR="00B15C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CA9"/>
    <w:rsid w:val="00192081"/>
    <w:rsid w:val="0033757C"/>
    <w:rsid w:val="007F0C85"/>
    <w:rsid w:val="008C22EC"/>
    <w:rsid w:val="00B15CA9"/>
    <w:rsid w:val="00C26C2A"/>
    <w:rsid w:val="00D904F0"/>
    <w:rsid w:val="00EF7984"/>
    <w:rsid w:val="00F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F2E9"/>
  <w15:chartTrackingRefBased/>
  <w15:docId w15:val="{2C49181E-A99E-4B20-828A-9B995A83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646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2026-02-16T16:19:00Z</dcterms:created>
  <dcterms:modified xsi:type="dcterms:W3CDTF">2026-02-19T11:13:00Z</dcterms:modified>
</cp:coreProperties>
</file>